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齐鲁工业大学（山东省科学院）</w:t>
      </w:r>
    </w:p>
    <w:p>
      <w:pPr>
        <w:jc w:val="center"/>
        <w:rPr>
          <w:b/>
          <w:sz w:val="32"/>
          <w:szCs w:val="28"/>
        </w:rPr>
      </w:pPr>
      <w:r>
        <w:rPr>
          <w:rFonts w:hint="eastAsia"/>
          <w:b/>
          <w:bCs/>
          <w:sz w:val="32"/>
          <w:szCs w:val="32"/>
          <w:u w:val="single"/>
        </w:rPr>
        <w:t xml:space="preserve">    </w:t>
      </w:r>
      <w:r>
        <w:rPr>
          <w:rFonts w:hint="eastAsia"/>
          <w:b/>
          <w:bCs/>
          <w:sz w:val="32"/>
          <w:szCs w:val="32"/>
        </w:rPr>
        <w:t>—</w:t>
      </w:r>
      <w:r>
        <w:rPr>
          <w:rFonts w:hint="eastAsia"/>
          <w:b/>
          <w:bCs/>
          <w:sz w:val="32"/>
          <w:szCs w:val="32"/>
          <w:u w:val="single"/>
        </w:rPr>
        <w:t xml:space="preserve">    </w:t>
      </w:r>
      <w:r>
        <w:rPr>
          <w:rFonts w:hint="eastAsia"/>
          <w:b/>
          <w:bCs/>
          <w:sz w:val="32"/>
          <w:szCs w:val="32"/>
        </w:rPr>
        <w:t>学年第</w:t>
      </w:r>
      <w:r>
        <w:rPr>
          <w:rFonts w:hint="eastAsia"/>
          <w:b/>
          <w:bCs/>
          <w:sz w:val="32"/>
          <w:szCs w:val="32"/>
          <w:u w:val="single"/>
        </w:rPr>
        <w:t xml:space="preserve">  </w:t>
      </w:r>
      <w:r>
        <w:rPr>
          <w:rFonts w:hint="eastAsia"/>
          <w:b/>
          <w:bCs/>
          <w:sz w:val="32"/>
          <w:szCs w:val="32"/>
        </w:rPr>
        <w:t>学期课程考试命题计划表</w:t>
      </w:r>
    </w:p>
    <w:p>
      <w:pPr>
        <w:ind w:left="-199" w:leftChars="-95"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考试命题必须以教学大纲为主，课程考试命题计划是指导考试课试卷编制、考试实施、备考和应考的总纲，由承担教学任务的教学团队集体研究制定。在教学过程中，如果对课程教学大纲做出修订，考试命题计划也要做出相应的修订，并同时在教学和考试过程中实施。</w:t>
      </w:r>
    </w:p>
    <w:tbl>
      <w:tblPr>
        <w:tblStyle w:val="4"/>
        <w:tblW w:w="9276" w:type="dxa"/>
        <w:tblInd w:w="-3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426"/>
        <w:gridCol w:w="210"/>
        <w:gridCol w:w="2330"/>
        <w:gridCol w:w="160"/>
        <w:gridCol w:w="1061"/>
        <w:gridCol w:w="177"/>
        <w:gridCol w:w="800"/>
        <w:gridCol w:w="92"/>
        <w:gridCol w:w="840"/>
        <w:gridCol w:w="238"/>
        <w:gridCol w:w="602"/>
        <w:gridCol w:w="358"/>
        <w:gridCol w:w="207"/>
        <w:gridCol w:w="275"/>
        <w:gridCol w:w="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课程名称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课程编号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开课单位</w:t>
            </w:r>
          </w:p>
        </w:tc>
        <w:tc>
          <w:tcPr>
            <w:tcW w:w="23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考试对象</w:t>
            </w:r>
          </w:p>
        </w:tc>
        <w:tc>
          <w:tcPr>
            <w:tcW w:w="569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年级：    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专业：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卷面总分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考试形式</w:t>
            </w:r>
          </w:p>
        </w:tc>
        <w:tc>
          <w:tcPr>
            <w:tcW w:w="80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>闭卷</w:t>
            </w:r>
            <w:r>
              <w:rPr>
                <w:rFonts w:hint="eastAsia"/>
              </w:rPr>
              <w:t>□</w:t>
            </w: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开卷</w:t>
            </w:r>
            <w:r>
              <w:rPr>
                <w:rFonts w:hint="eastAsia"/>
              </w:rPr>
              <w:t>□</w:t>
            </w: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上机</w:t>
            </w:r>
            <w:r>
              <w:rPr>
                <w:rFonts w:hint="eastAsia"/>
              </w:rPr>
              <w:t>□</w:t>
            </w:r>
            <w:r>
              <w:rPr>
                <w:rFonts w:ascii="宋体" w:hAnsi="宋体"/>
              </w:rPr>
              <w:t>4.</w:t>
            </w:r>
            <w:r>
              <w:rPr>
                <w:rFonts w:hint="eastAsia" w:ascii="宋体" w:hAnsi="宋体"/>
              </w:rPr>
              <w:t>综述</w:t>
            </w:r>
            <w:r>
              <w:rPr>
                <w:rFonts w:hint="eastAsia"/>
              </w:rPr>
              <w:t>□</w:t>
            </w:r>
            <w:r>
              <w:rPr>
                <w:rFonts w:ascii="宋体" w:hAnsi="宋体"/>
              </w:rPr>
              <w:t>5.</w:t>
            </w:r>
            <w:r>
              <w:rPr>
                <w:rFonts w:hint="eastAsia" w:ascii="宋体" w:hAnsi="宋体"/>
              </w:rPr>
              <w:t>论文</w:t>
            </w:r>
            <w:r>
              <w:rPr>
                <w:rFonts w:hint="eastAsia"/>
              </w:rPr>
              <w:t>□</w:t>
            </w:r>
            <w:r>
              <w:rPr>
                <w:rFonts w:ascii="宋体" w:hAnsi="宋体"/>
              </w:rPr>
              <w:t>6.</w:t>
            </w:r>
            <w:r>
              <w:rPr>
                <w:rFonts w:hint="eastAsia" w:ascii="宋体" w:hAnsi="宋体"/>
              </w:rPr>
              <w:t>设计</w:t>
            </w:r>
            <w:r>
              <w:rPr>
                <w:rFonts w:hint="eastAsia"/>
              </w:rPr>
              <w:t>□</w:t>
            </w:r>
            <w:r>
              <w:rPr>
                <w:rFonts w:ascii="宋体" w:hAnsi="宋体"/>
              </w:rPr>
              <w:t>7.</w:t>
            </w:r>
            <w:r>
              <w:rPr>
                <w:rFonts w:hint="eastAsia" w:ascii="宋体" w:hAnsi="宋体"/>
              </w:rPr>
              <w:t>其它</w:t>
            </w:r>
            <w:r>
              <w:rPr>
                <w:rFonts w:hint="eastAsia" w:ascii="宋体" w:hAnsi="宋体"/>
                <w:u w:val="single"/>
              </w:rPr>
              <w:t xml:space="preserve">              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试卷类型</w:t>
            </w:r>
          </w:p>
        </w:tc>
        <w:tc>
          <w:tcPr>
            <w:tcW w:w="45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/>
              </w:rPr>
              <w:t xml:space="preserve">A卷□ </w:t>
            </w:r>
            <w:r>
              <w:t xml:space="preserve">       </w:t>
            </w:r>
            <w:r>
              <w:rPr>
                <w:rFonts w:hint="eastAsia"/>
              </w:rPr>
              <w:t>B卷□</w:t>
            </w:r>
          </w:p>
        </w:tc>
        <w:tc>
          <w:tcPr>
            <w:tcW w:w="17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17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 xml:space="preserve">       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试卷来源</w:t>
            </w:r>
          </w:p>
        </w:tc>
        <w:tc>
          <w:tcPr>
            <w:tcW w:w="80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ind w:left="360" w:firstLine="0" w:firstLineChars="0"/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试题库</w:t>
            </w:r>
            <w:r>
              <w:rPr>
                <w:rFonts w:hint="eastAsia"/>
              </w:rPr>
              <w:t xml:space="preserve">□ </w:t>
            </w:r>
            <w:r>
              <w:t xml:space="preserve">        </w:t>
            </w: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试卷库</w:t>
            </w:r>
            <w:r>
              <w:rPr>
                <w:rFonts w:hint="eastAsia"/>
              </w:rPr>
              <w:t xml:space="preserve">□ </w:t>
            </w:r>
            <w:r>
              <w:t xml:space="preserve">      </w:t>
            </w: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校外专家命题</w:t>
            </w:r>
            <w:r>
              <w:rPr>
                <w:rFonts w:hint="eastAsia"/>
              </w:rPr>
              <w:t xml:space="preserve">□ </w:t>
            </w:r>
          </w:p>
          <w:p>
            <w:pPr>
              <w:pStyle w:val="8"/>
              <w:ind w:left="360"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/>
              </w:rPr>
              <w:t xml:space="preserve">非任课教师命题□ </w:t>
            </w:r>
            <w:r>
              <w:t>5.</w:t>
            </w:r>
            <w:r>
              <w:rPr>
                <w:rFonts w:hint="eastAsia"/>
              </w:rPr>
              <w:t xml:space="preserve">任课教师命题□ </w:t>
            </w:r>
            <w:r>
              <w:t>6.</w:t>
            </w:r>
            <w:r>
              <w:rPr>
                <w:rFonts w:hint="eastAsia"/>
              </w:rPr>
              <w:t>课程组集体命题□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试题难易度</w:t>
            </w:r>
          </w:p>
        </w:tc>
        <w:tc>
          <w:tcPr>
            <w:tcW w:w="800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>较容易（ ）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中等难度（ ）</w:t>
            </w:r>
            <w:r>
              <w:rPr>
                <w:rFonts w:ascii="宋体" w:hAnsi="宋体"/>
                <w:szCs w:val="21"/>
              </w:rPr>
              <w:t>%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3.</w:t>
            </w:r>
            <w:r>
              <w:rPr>
                <w:rFonts w:hint="eastAsia" w:ascii="宋体" w:hAnsi="宋体"/>
                <w:szCs w:val="21"/>
              </w:rPr>
              <w:t>较大难度（ ）</w:t>
            </w:r>
            <w:r>
              <w:rPr>
                <w:rFonts w:ascii="宋体" w:hAnsi="宋体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25" w:firstLineChars="250"/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题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划</w:t>
            </w: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181" w:leftChars="86" w:firstLine="315" w:firstLineChars="150"/>
              <w:rPr>
                <w:rFonts w:ascii="宋体" w:hAnsi="宋体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800100</wp:posOffset>
                      </wp:positionH>
                      <wp:positionV relativeFrom="paragraph">
                        <wp:posOffset>2540</wp:posOffset>
                      </wp:positionV>
                      <wp:extent cx="1870075" cy="758190"/>
                      <wp:effectExtent l="1905" t="4445" r="13970" b="18415"/>
                      <wp:wrapNone/>
                      <wp:docPr id="2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0075" cy="75819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63pt;margin-top:0.2pt;height:59.7pt;width:147.25pt;z-index:251660288;mso-width-relative:page;mso-height-relative:page;" filled="f" stroked="t" coordsize="21600,21600" o:gfxdata="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Q0RTdYAAAAI&#10;AQAADwAAAAAAAAABACAAAAAiAAAAZHJzL2Rvd25yZXYueG1sUEsBAhQAFAAAAAgAh07iQDq2tFfl&#10;AQAA1AMAAA4AAAAAAAAAAQAgAAAAJQEAAGRycy9lMm9Eb2MueG1sUEsFBgAAAAAGAAYAWQEAAHwF&#10;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题</w:t>
            </w:r>
            <w:r>
              <w:rPr>
                <w:rFonts w:ascii="宋体" w:hAnsi="宋体"/>
              </w:rPr>
              <w:t xml:space="preserve">                </w:t>
            </w:r>
            <w:r>
              <w:rPr>
                <w:rFonts w:hint="eastAsia" w:ascii="宋体" w:hAnsi="宋体"/>
              </w:rPr>
              <w:t>题</w:t>
            </w:r>
          </w:p>
          <w:p>
            <w:pPr>
              <w:ind w:left="657" w:leftChars="313" w:firstLine="420" w:firstLineChars="200"/>
              <w:rPr>
                <w:rFonts w:ascii="宋体" w:hAnsi="宋体"/>
              </w:rPr>
            </w:pPr>
            <w:r>
              <w:rPr>
                <w:rFonts w:ascii="宋体"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135890</wp:posOffset>
                      </wp:positionV>
                      <wp:extent cx="2713990" cy="441960"/>
                      <wp:effectExtent l="635" t="4445" r="9525" b="10795"/>
                      <wp:wrapNone/>
                      <wp:docPr id="1" name="直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3990" cy="44196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2" o:spid="_x0000_s1026" o:spt="20" style="position:absolute;left:0pt;margin-left:-4.05pt;margin-top:10.7pt;height:34.8pt;width:213.7pt;z-index:251659264;mso-width-relative:page;mso-height-relative:page;" filled="f" stroked="t" coordsize="21600,21600" o:gfxdata="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hFXHLXAAAA&#10;CAEAAA8AAAAAAAAAAQAgAAAAIgAAAGRycy9kb3ducmV2LnhtbFBLAQIUABQAAAAIAIdO4kCcXb8c&#10;5QEAANQDAAAOAAAAAAAAAAEAIAAAACY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</w:rPr>
              <w:t>量</w:t>
            </w:r>
            <w:r>
              <w:rPr>
                <w:rFonts w:ascii="宋体" w:hAnsi="宋体"/>
              </w:rPr>
              <w:t xml:space="preserve">              </w:t>
            </w:r>
            <w:r>
              <w:rPr>
                <w:rFonts w:hint="eastAsia" w:ascii="宋体" w:hAnsi="宋体"/>
              </w:rPr>
              <w:t>型</w:t>
            </w:r>
          </w:p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  <w:r>
              <w:rPr>
                <w:rFonts w:ascii="宋体" w:hAnsi="宋体"/>
              </w:rPr>
              <w:t xml:space="preserve">         </w:t>
            </w:r>
          </w:p>
          <w:p>
            <w:pPr>
              <w:ind w:left="538" w:leftChars="256"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容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宋体" w:hAnsi="宋体"/>
              </w:rPr>
            </w:pPr>
          </w:p>
          <w:p>
            <w:pPr>
              <w:widowControl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</w:trPr>
        <w:tc>
          <w:tcPr>
            <w:tcW w:w="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43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210" w:firstLineChars="1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>计</w:t>
            </w:r>
          </w:p>
        </w:tc>
        <w:tc>
          <w:tcPr>
            <w:tcW w:w="8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阅卷方法</w:t>
            </w:r>
          </w:p>
        </w:tc>
        <w:tc>
          <w:tcPr>
            <w:tcW w:w="82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>微机阅卷</w:t>
            </w:r>
            <w:r>
              <w:rPr>
                <w:rFonts w:hint="eastAsia"/>
              </w:rPr>
              <w:t>□</w:t>
            </w: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流水阅卷</w:t>
            </w:r>
            <w:r>
              <w:rPr>
                <w:rFonts w:hint="eastAsia"/>
              </w:rPr>
              <w:t>□</w:t>
            </w:r>
            <w:r>
              <w:rPr>
                <w:rFonts w:ascii="宋体" w:hAnsi="宋体"/>
              </w:rPr>
              <w:t>3.</w:t>
            </w:r>
            <w:r>
              <w:rPr>
                <w:rFonts w:hint="eastAsia" w:ascii="宋体" w:hAnsi="宋体"/>
              </w:rPr>
              <w:t>任课教师阅卷</w:t>
            </w:r>
            <w:r>
              <w:rPr>
                <w:rFonts w:hint="eastAsia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记分方式</w:t>
            </w:r>
          </w:p>
        </w:tc>
        <w:tc>
          <w:tcPr>
            <w:tcW w:w="82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1.</w:t>
            </w:r>
            <w:r>
              <w:rPr>
                <w:rFonts w:hint="eastAsia" w:ascii="宋体" w:hAnsi="宋体"/>
              </w:rPr>
              <w:t>百分制</w:t>
            </w:r>
            <w:r>
              <w:rPr>
                <w:rFonts w:hint="eastAsia"/>
              </w:rPr>
              <w:t xml:space="preserve">□  </w:t>
            </w:r>
            <w:r>
              <w:rPr>
                <w:rFonts w:ascii="宋体" w:hAnsi="宋体"/>
              </w:rPr>
              <w:t>2.</w:t>
            </w:r>
            <w:r>
              <w:rPr>
                <w:rFonts w:hint="eastAsia" w:ascii="宋体" w:hAnsi="宋体"/>
              </w:rPr>
              <w:t>五级制</w:t>
            </w:r>
            <w:r>
              <w:rPr>
                <w:rFonts w:hint="eastAsia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考核比例</w:t>
            </w:r>
          </w:p>
        </w:tc>
        <w:tc>
          <w:tcPr>
            <w:tcW w:w="82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0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命题教师</w:t>
            </w:r>
          </w:p>
        </w:tc>
        <w:tc>
          <w:tcPr>
            <w:tcW w:w="2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</w:tc>
        <w:tc>
          <w:tcPr>
            <w:tcW w:w="13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系主任审核</w:t>
            </w:r>
          </w:p>
        </w:tc>
        <w:tc>
          <w:tcPr>
            <w:tcW w:w="17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（签字）</w:t>
            </w:r>
          </w:p>
        </w:tc>
        <w:tc>
          <w:tcPr>
            <w:tcW w:w="11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填表时间</w:t>
            </w: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left="-199" w:leftChars="-95" w:firstLine="200" w:firstLineChars="95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b/>
          <w:bCs/>
        </w:rPr>
        <w:t>说明</w:t>
      </w:r>
      <w:r>
        <w:rPr>
          <w:rFonts w:hint="eastAsia" w:ascii="宋体" w:hAnsi="宋体"/>
        </w:rPr>
        <w:t>：</w:t>
      </w:r>
      <w:r>
        <w:rPr>
          <w:rFonts w:hint="eastAsia" w:ascii="宋体" w:hAnsi="宋体"/>
          <w:sz w:val="18"/>
          <w:szCs w:val="18"/>
        </w:rPr>
        <w:t>1.“题型”应多样化，如填空题、选择题、判断(分析)题、简答题、综合能力题等。</w:t>
      </w: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2.试题的难度要恰当，份量要适中。题目类型的比例一般是：基础 60％，综合类 30％，提高类10％，要求各门课程的成绩应呈正态分布。</w:t>
      </w: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3.同一份试题中不应出现有重复的内容，近三年同一课程试题内容的重复率控制在 30%以内。</w:t>
      </w: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4.A、B两套试题覆盖面、难易程度、题目份量应相当，两套试题的重复率不得超过20%。</w:t>
      </w: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5.在考核比例栏内写明各部分考试所占分数的合成比例与方法，如平时、实验、期中、期末等多种方法组合。</w:t>
      </w: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6.如有课程不适合此表，可根据实际情况变更完善。</w:t>
      </w:r>
    </w:p>
    <w:p>
      <w:pPr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7.本表：电子版存档；纸质版签字后随试卷归档。</w:t>
      </w:r>
    </w:p>
    <w:sectPr>
      <w:pgSz w:w="11906" w:h="16838"/>
      <w:pgMar w:top="1440" w:right="14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mN2E5OTE3ZWIyMDgxMDAzYWEwOTY3MTE5ZWNiZjEifQ=="/>
  </w:docVars>
  <w:rsids>
    <w:rsidRoot w:val="00A65C1B"/>
    <w:rsid w:val="000C6878"/>
    <w:rsid w:val="00144BF6"/>
    <w:rsid w:val="001D6DA6"/>
    <w:rsid w:val="0031721E"/>
    <w:rsid w:val="00327F9B"/>
    <w:rsid w:val="0039403B"/>
    <w:rsid w:val="003E1754"/>
    <w:rsid w:val="003F1766"/>
    <w:rsid w:val="004D0DEE"/>
    <w:rsid w:val="00561D85"/>
    <w:rsid w:val="005F5CED"/>
    <w:rsid w:val="00642B27"/>
    <w:rsid w:val="00643E40"/>
    <w:rsid w:val="007065C1"/>
    <w:rsid w:val="0094643D"/>
    <w:rsid w:val="009C78D5"/>
    <w:rsid w:val="009F3C23"/>
    <w:rsid w:val="00A65C1B"/>
    <w:rsid w:val="00B731C3"/>
    <w:rsid w:val="00C540F1"/>
    <w:rsid w:val="00D82893"/>
    <w:rsid w:val="00E714FC"/>
    <w:rsid w:val="00E8207F"/>
    <w:rsid w:val="00EC5DCF"/>
    <w:rsid w:val="00EE54FF"/>
    <w:rsid w:val="00FD485B"/>
    <w:rsid w:val="03DD7F34"/>
    <w:rsid w:val="08236F67"/>
    <w:rsid w:val="0F4311F4"/>
    <w:rsid w:val="11FF1855"/>
    <w:rsid w:val="145D186D"/>
    <w:rsid w:val="1F2D7281"/>
    <w:rsid w:val="21920896"/>
    <w:rsid w:val="22634036"/>
    <w:rsid w:val="23227567"/>
    <w:rsid w:val="2B9D45A2"/>
    <w:rsid w:val="2DC7367F"/>
    <w:rsid w:val="30DF1A49"/>
    <w:rsid w:val="346C6481"/>
    <w:rsid w:val="35020F6E"/>
    <w:rsid w:val="3B56029F"/>
    <w:rsid w:val="3E961B8F"/>
    <w:rsid w:val="418630F0"/>
    <w:rsid w:val="41F93051"/>
    <w:rsid w:val="42A44060"/>
    <w:rsid w:val="460F771A"/>
    <w:rsid w:val="46CD4878"/>
    <w:rsid w:val="46FC6684"/>
    <w:rsid w:val="4D867202"/>
    <w:rsid w:val="4EF87B0D"/>
    <w:rsid w:val="52537DA7"/>
    <w:rsid w:val="56A47F8D"/>
    <w:rsid w:val="582C1526"/>
    <w:rsid w:val="5B2F41CB"/>
    <w:rsid w:val="5CBF734C"/>
    <w:rsid w:val="5D664549"/>
    <w:rsid w:val="66BC5555"/>
    <w:rsid w:val="70A028D5"/>
    <w:rsid w:val="7297157F"/>
    <w:rsid w:val="7C822CE8"/>
    <w:rsid w:val="7FE5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838</Characters>
  <Lines>6</Lines>
  <Paragraphs>1</Paragraphs>
  <TotalTime>17</TotalTime>
  <ScaleCrop>false</ScaleCrop>
  <LinksUpToDate>false</LinksUpToDate>
  <CharactersWithSpaces>984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2014-12-24T02:57:00Z</dcterms:created>
  <dc:creator>DELL</dc:creator>
  <cp:lastModifiedBy>ωǒ迷糊虫 し☆ve翠儿</cp:lastModifiedBy>
  <cp:lastPrinted>2011-06-06T08:55:00Z</cp:lastPrinted>
  <dcterms:modified xsi:type="dcterms:W3CDTF">2023-12-22T08:49:21Z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5BE1196C02554ACEA977F735576FFF88_13</vt:lpwstr>
  </property>
</Properties>
</file>