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Cs/>
          <w:sz w:val="24"/>
        </w:rPr>
      </w:pPr>
      <w:r>
        <w:rPr>
          <w:rFonts w:hint="eastAsia"/>
          <w:b/>
          <w:sz w:val="28"/>
          <w:szCs w:val="28"/>
        </w:rPr>
        <w:t>艺术</w:t>
      </w:r>
      <w:r>
        <w:rPr>
          <w:rFonts w:hint="eastAsia"/>
          <w:b/>
          <w:sz w:val="28"/>
          <w:szCs w:val="28"/>
          <w:lang w:eastAsia="zh-CN"/>
        </w:rPr>
        <w:t>设计</w:t>
      </w:r>
      <w:r>
        <w:rPr>
          <w:rFonts w:hint="eastAsia"/>
          <w:b/>
          <w:sz w:val="28"/>
          <w:szCs w:val="28"/>
        </w:rPr>
        <w:t>学院</w:t>
      </w:r>
      <w:r>
        <w:rPr>
          <w:rFonts w:hint="eastAsia"/>
          <w:b/>
          <w:sz w:val="28"/>
          <w:szCs w:val="28"/>
          <w:lang w:val="en-US" w:eastAsia="zh-CN"/>
        </w:rPr>
        <w:t>2020级本科设计学类专业分流</w:t>
      </w:r>
      <w:r>
        <w:rPr>
          <w:rFonts w:hint="eastAsia"/>
          <w:b/>
          <w:sz w:val="28"/>
          <w:szCs w:val="28"/>
          <w:lang w:eastAsia="zh-CN"/>
        </w:rPr>
        <w:t>实施方案</w:t>
      </w:r>
    </w:p>
    <w:p>
      <w:pPr>
        <w:spacing w:line="360" w:lineRule="auto"/>
        <w:ind w:firstLine="480"/>
        <w:rPr>
          <w:bCs/>
          <w:sz w:val="24"/>
        </w:rPr>
      </w:pPr>
      <w:r>
        <w:rPr>
          <w:rFonts w:hint="eastAsia"/>
          <w:bCs/>
          <w:sz w:val="24"/>
        </w:rPr>
        <w:t>为贯彻以人为本、因材施教的教育理念，尊重学生选择和个性发展，充分调动广大学生的学习积极性，根据学校文件精神</w:t>
      </w:r>
      <w:r>
        <w:rPr>
          <w:rFonts w:hint="eastAsia"/>
          <w:bCs/>
          <w:sz w:val="24"/>
          <w:lang w:eastAsia="zh-CN"/>
        </w:rPr>
        <w:t>，以及艺术设计学院各专业培养方案（</w:t>
      </w:r>
      <w:r>
        <w:rPr>
          <w:rFonts w:hint="eastAsia"/>
          <w:bCs/>
          <w:sz w:val="24"/>
          <w:lang w:val="en-US" w:eastAsia="zh-CN"/>
        </w:rPr>
        <w:t>2020版</w:t>
      </w:r>
      <w:r>
        <w:rPr>
          <w:rFonts w:hint="eastAsia"/>
          <w:bCs/>
          <w:sz w:val="24"/>
          <w:lang w:eastAsia="zh-CN"/>
        </w:rPr>
        <w:t>）的培养要求</w:t>
      </w:r>
      <w:r>
        <w:rPr>
          <w:rFonts w:hint="eastAsia"/>
          <w:bCs/>
          <w:sz w:val="24"/>
        </w:rPr>
        <w:t>，经</w:t>
      </w:r>
      <w:r>
        <w:rPr>
          <w:rFonts w:hint="eastAsia"/>
          <w:bCs/>
          <w:sz w:val="24"/>
          <w:lang w:eastAsia="zh-CN"/>
        </w:rPr>
        <w:t>艺术设计</w:t>
      </w:r>
      <w:r>
        <w:rPr>
          <w:rFonts w:hint="eastAsia"/>
          <w:bCs/>
          <w:sz w:val="24"/>
        </w:rPr>
        <w:t>学院研究决定</w:t>
      </w:r>
      <w:r>
        <w:rPr>
          <w:rFonts w:hint="eastAsia"/>
          <w:bCs/>
          <w:sz w:val="24"/>
          <w:lang w:eastAsia="zh-CN"/>
        </w:rPr>
        <w:t>，</w:t>
      </w:r>
      <w:r>
        <w:rPr>
          <w:rFonts w:hint="eastAsia"/>
          <w:bCs/>
          <w:sz w:val="24"/>
          <w:lang w:val="en-US" w:eastAsia="zh-CN"/>
        </w:rPr>
        <w:t>2020级设计学类</w:t>
      </w:r>
      <w:r>
        <w:rPr>
          <w:rFonts w:hint="eastAsia"/>
          <w:bCs/>
          <w:sz w:val="24"/>
        </w:rPr>
        <w:t>专业普通本科生</w:t>
      </w:r>
      <w:r>
        <w:rPr>
          <w:rFonts w:hint="eastAsia"/>
          <w:bCs/>
          <w:sz w:val="24"/>
          <w:lang w:eastAsia="zh-CN"/>
        </w:rPr>
        <w:t>在第二学期进行</w:t>
      </w:r>
      <w:r>
        <w:rPr>
          <w:rFonts w:hint="eastAsia"/>
          <w:bCs/>
          <w:sz w:val="24"/>
        </w:rPr>
        <w:t>专业</w:t>
      </w:r>
      <w:r>
        <w:rPr>
          <w:rFonts w:hint="eastAsia"/>
          <w:bCs/>
          <w:sz w:val="24"/>
          <w:lang w:eastAsia="zh-CN"/>
        </w:rPr>
        <w:t>分流</w:t>
      </w:r>
      <w:r>
        <w:rPr>
          <w:rFonts w:hint="eastAsia"/>
          <w:bCs/>
          <w:sz w:val="24"/>
        </w:rPr>
        <w:t>，</w:t>
      </w:r>
      <w:r>
        <w:rPr>
          <w:rFonts w:hint="eastAsia"/>
          <w:bCs/>
          <w:sz w:val="24"/>
          <w:lang w:eastAsia="zh-CN"/>
        </w:rPr>
        <w:t>具体实施方案</w:t>
      </w:r>
      <w:r>
        <w:rPr>
          <w:rFonts w:hint="eastAsia"/>
          <w:bCs/>
          <w:sz w:val="24"/>
        </w:rPr>
        <w:t>如下：</w:t>
      </w:r>
    </w:p>
    <w:p>
      <w:pPr>
        <w:numPr>
          <w:ilvl w:val="0"/>
          <w:numId w:val="1"/>
        </w:numPr>
        <w:spacing w:line="360" w:lineRule="auto"/>
        <w:ind w:firstLine="480"/>
        <w:rPr>
          <w:b/>
          <w:bCs w:val="0"/>
          <w:sz w:val="24"/>
        </w:rPr>
      </w:pPr>
      <w:r>
        <w:rPr>
          <w:rFonts w:hint="eastAsia"/>
          <w:b/>
          <w:bCs w:val="0"/>
          <w:sz w:val="24"/>
        </w:rPr>
        <w:t>专业</w:t>
      </w:r>
      <w:r>
        <w:rPr>
          <w:rFonts w:hint="eastAsia"/>
          <w:b/>
          <w:bCs w:val="0"/>
          <w:sz w:val="24"/>
          <w:lang w:eastAsia="zh-CN"/>
        </w:rPr>
        <w:t>设置与实施主体</w:t>
      </w:r>
    </w:p>
    <w:p>
      <w:pPr>
        <w:spacing w:line="360" w:lineRule="auto"/>
        <w:ind w:firstLine="480" w:firstLineChars="200"/>
        <w:rPr>
          <w:bCs/>
          <w:sz w:val="24"/>
        </w:rPr>
      </w:pPr>
      <w:r>
        <w:rPr>
          <w:rFonts w:hint="eastAsia"/>
          <w:bCs/>
          <w:sz w:val="24"/>
        </w:rPr>
        <w:t>1.</w:t>
      </w:r>
      <w:r>
        <w:rPr>
          <w:rFonts w:hint="eastAsia"/>
          <w:bCs/>
          <w:sz w:val="24"/>
          <w:lang w:eastAsia="zh-CN"/>
        </w:rPr>
        <w:t>艺术设计学院设计学类共设置五个专业，具体</w:t>
      </w:r>
      <w:r>
        <w:rPr>
          <w:rFonts w:hint="eastAsia"/>
          <w:bCs/>
          <w:sz w:val="24"/>
        </w:rPr>
        <w:t>包括</w:t>
      </w:r>
      <w:r>
        <w:rPr>
          <w:rFonts w:hint="eastAsia"/>
          <w:bCs/>
          <w:sz w:val="24"/>
          <w:highlight w:val="none"/>
        </w:rPr>
        <w:t>视觉传达设计</w:t>
      </w:r>
      <w:r>
        <w:rPr>
          <w:rFonts w:hint="eastAsia"/>
          <w:bCs/>
          <w:sz w:val="24"/>
          <w:highlight w:val="none"/>
          <w:lang w:eastAsia="zh-CN"/>
        </w:rPr>
        <w:t>专业（视觉传达设计方向、装饰艺术设计方向）</w:t>
      </w:r>
      <w:r>
        <w:rPr>
          <w:rFonts w:hint="eastAsia"/>
          <w:bCs/>
          <w:sz w:val="24"/>
        </w:rPr>
        <w:t>、数字媒体艺术</w:t>
      </w:r>
      <w:r>
        <w:rPr>
          <w:rFonts w:hint="eastAsia"/>
          <w:bCs/>
          <w:sz w:val="24"/>
          <w:lang w:eastAsia="zh-CN"/>
        </w:rPr>
        <w:t>专业、环境设计专业、产品设计专业、服装与服饰设计专业。</w:t>
      </w:r>
    </w:p>
    <w:p>
      <w:pPr>
        <w:spacing w:line="360" w:lineRule="auto"/>
        <w:ind w:firstLine="480" w:firstLineChars="200"/>
        <w:rPr>
          <w:bCs/>
          <w:sz w:val="24"/>
        </w:rPr>
      </w:pPr>
      <w:r>
        <w:rPr>
          <w:rFonts w:hint="eastAsia"/>
          <w:bCs/>
          <w:sz w:val="24"/>
        </w:rPr>
        <w:t>2.专业</w:t>
      </w:r>
      <w:r>
        <w:rPr>
          <w:rFonts w:hint="eastAsia"/>
          <w:bCs/>
          <w:sz w:val="24"/>
          <w:lang w:eastAsia="zh-CN"/>
        </w:rPr>
        <w:t>分流主体</w:t>
      </w:r>
      <w:r>
        <w:rPr>
          <w:rFonts w:hint="eastAsia"/>
          <w:bCs/>
          <w:sz w:val="24"/>
        </w:rPr>
        <w:t>仅限于</w:t>
      </w:r>
      <w:r>
        <w:rPr>
          <w:rFonts w:hint="eastAsia"/>
          <w:bCs/>
          <w:sz w:val="24"/>
          <w:lang w:eastAsia="zh-CN"/>
        </w:rPr>
        <w:t>有齐鲁工业大学学籍的</w:t>
      </w:r>
      <w:r>
        <w:rPr>
          <w:rFonts w:hint="eastAsia"/>
          <w:bCs/>
          <w:sz w:val="24"/>
        </w:rPr>
        <w:t>艺术</w:t>
      </w:r>
      <w:r>
        <w:rPr>
          <w:rFonts w:hint="eastAsia"/>
          <w:bCs/>
          <w:sz w:val="24"/>
          <w:lang w:eastAsia="zh-CN"/>
        </w:rPr>
        <w:t>设计学院</w:t>
      </w:r>
      <w:r>
        <w:rPr>
          <w:rFonts w:hint="eastAsia"/>
          <w:bCs/>
          <w:sz w:val="24"/>
          <w:lang w:val="en-US" w:eastAsia="zh-CN"/>
        </w:rPr>
        <w:t>2020</w:t>
      </w:r>
      <w:r>
        <w:rPr>
          <w:rFonts w:hint="eastAsia"/>
          <w:bCs/>
          <w:sz w:val="24"/>
        </w:rPr>
        <w:t>级</w:t>
      </w:r>
      <w:r>
        <w:rPr>
          <w:rFonts w:hint="eastAsia"/>
          <w:bCs/>
          <w:sz w:val="24"/>
          <w:lang w:eastAsia="zh-CN"/>
        </w:rPr>
        <w:t>设计学类</w:t>
      </w:r>
      <w:r>
        <w:rPr>
          <w:rFonts w:hint="eastAsia"/>
          <w:bCs/>
          <w:sz w:val="24"/>
        </w:rPr>
        <w:t>普通全日制本科在校生。</w:t>
      </w:r>
    </w:p>
    <w:p>
      <w:pPr>
        <w:spacing w:line="360" w:lineRule="auto"/>
        <w:ind w:firstLine="482" w:firstLineChars="200"/>
        <w:rPr>
          <w:b/>
          <w:bCs w:val="0"/>
          <w:sz w:val="24"/>
        </w:rPr>
      </w:pPr>
      <w:r>
        <w:rPr>
          <w:rFonts w:hint="eastAsia"/>
          <w:b/>
          <w:bCs w:val="0"/>
          <w:sz w:val="24"/>
        </w:rPr>
        <w:t>二、专业</w:t>
      </w:r>
      <w:r>
        <w:rPr>
          <w:rFonts w:hint="eastAsia"/>
          <w:b/>
          <w:bCs w:val="0"/>
          <w:sz w:val="24"/>
          <w:lang w:eastAsia="zh-CN"/>
        </w:rPr>
        <w:t>分流</w:t>
      </w:r>
      <w:r>
        <w:rPr>
          <w:rFonts w:hint="eastAsia"/>
          <w:b/>
          <w:bCs w:val="0"/>
          <w:sz w:val="24"/>
        </w:rPr>
        <w:t>计划数</w:t>
      </w:r>
    </w:p>
    <w:tbl>
      <w:tblPr>
        <w:tblStyle w:val="4"/>
        <w:tblpPr w:leftFromText="180" w:rightFromText="180" w:vertAnchor="text" w:horzAnchor="page" w:tblpX="645" w:tblpY="207"/>
        <w:tblOverlap w:val="never"/>
        <w:tblW w:w="108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1674"/>
        <w:gridCol w:w="1849"/>
        <w:gridCol w:w="1554"/>
        <w:gridCol w:w="1554"/>
        <w:gridCol w:w="1554"/>
        <w:gridCol w:w="1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13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Cs/>
                <w:sz w:val="24"/>
                <w:highlight w:val="none"/>
              </w:rPr>
              <w:t>专业</w:t>
            </w: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/</w:t>
            </w:r>
            <w:r>
              <w:rPr>
                <w:rFonts w:hint="eastAsia"/>
                <w:bCs/>
                <w:sz w:val="24"/>
                <w:highlight w:val="none"/>
                <w:lang w:eastAsia="zh-CN"/>
              </w:rPr>
              <w:t>方向</w:t>
            </w:r>
          </w:p>
        </w:tc>
        <w:tc>
          <w:tcPr>
            <w:tcW w:w="352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bCs/>
                <w:sz w:val="24"/>
                <w:lang w:eastAsia="zh-CN"/>
              </w:rPr>
            </w:pPr>
            <w:r>
              <w:rPr>
                <w:rFonts w:hint="eastAsia"/>
                <w:bCs/>
                <w:sz w:val="24"/>
                <w:highlight w:val="none"/>
              </w:rPr>
              <w:t>视觉传达设计</w:t>
            </w:r>
            <w:r>
              <w:rPr>
                <w:rFonts w:hint="eastAsia"/>
                <w:bCs/>
                <w:sz w:val="24"/>
                <w:highlight w:val="none"/>
                <w:lang w:eastAsia="zh-CN"/>
              </w:rPr>
              <w:t>专业</w:t>
            </w:r>
          </w:p>
        </w:tc>
        <w:tc>
          <w:tcPr>
            <w:tcW w:w="155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Cs/>
                <w:sz w:val="24"/>
                <w:highlight w:val="none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highlight w:val="none"/>
              </w:rPr>
              <w:t>数字媒体艺术</w:t>
            </w:r>
            <w:r>
              <w:rPr>
                <w:rFonts w:hint="eastAsia"/>
                <w:bCs/>
                <w:sz w:val="24"/>
                <w:highlight w:val="none"/>
                <w:lang w:eastAsia="zh-CN"/>
              </w:rPr>
              <w:t>专业</w:t>
            </w:r>
          </w:p>
          <w:p>
            <w:pPr>
              <w:spacing w:line="360" w:lineRule="auto"/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155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Cs/>
                <w:sz w:val="24"/>
                <w:highlight w:val="none"/>
                <w:lang w:eastAsia="zh-CN"/>
              </w:rPr>
              <w:t>环境设计专业</w:t>
            </w:r>
          </w:p>
        </w:tc>
        <w:tc>
          <w:tcPr>
            <w:tcW w:w="155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Cs/>
                <w:sz w:val="24"/>
                <w:highlight w:val="none"/>
                <w:lang w:eastAsia="zh-CN"/>
              </w:rPr>
              <w:t>产品设计专业</w:t>
            </w:r>
          </w:p>
        </w:tc>
        <w:tc>
          <w:tcPr>
            <w:tcW w:w="155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Cs/>
                <w:sz w:val="24"/>
                <w:highlight w:val="none"/>
                <w:lang w:eastAsia="zh-CN"/>
              </w:rPr>
              <w:t>服装与服饰设计专业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1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bCs/>
                <w:sz w:val="24"/>
                <w:highlight w:val="none"/>
                <w:lang w:eastAsia="zh-CN"/>
              </w:rPr>
            </w:pPr>
          </w:p>
        </w:tc>
        <w:tc>
          <w:tcPr>
            <w:tcW w:w="1674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bCs/>
                <w:sz w:val="24"/>
                <w:highlight w:val="none"/>
                <w:lang w:eastAsia="zh-CN"/>
              </w:rPr>
            </w:pPr>
            <w:r>
              <w:rPr>
                <w:rFonts w:hint="eastAsia"/>
                <w:bCs/>
                <w:sz w:val="24"/>
                <w:highlight w:val="none"/>
              </w:rPr>
              <w:t>视觉传达设计</w:t>
            </w:r>
            <w:r>
              <w:rPr>
                <w:rFonts w:hint="eastAsia"/>
                <w:bCs/>
                <w:sz w:val="24"/>
                <w:highlight w:val="none"/>
                <w:lang w:eastAsia="zh-CN"/>
              </w:rPr>
              <w:t>方向</w:t>
            </w:r>
          </w:p>
        </w:tc>
        <w:tc>
          <w:tcPr>
            <w:tcW w:w="1849" w:type="dxa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highlight w:val="none"/>
                <w:lang w:eastAsia="zh-CN"/>
              </w:rPr>
              <w:t>装饰艺术设计方向</w:t>
            </w:r>
          </w:p>
        </w:tc>
        <w:tc>
          <w:tcPr>
            <w:tcW w:w="155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155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Cs/>
                <w:sz w:val="24"/>
                <w:highlight w:val="none"/>
              </w:rPr>
            </w:pPr>
          </w:p>
        </w:tc>
        <w:tc>
          <w:tcPr>
            <w:tcW w:w="155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Cs/>
                <w:sz w:val="24"/>
                <w:highlight w:val="none"/>
              </w:rPr>
            </w:pPr>
          </w:p>
        </w:tc>
        <w:tc>
          <w:tcPr>
            <w:tcW w:w="155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38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highlight w:val="none"/>
              </w:rPr>
              <w:t>班级数</w:t>
            </w:r>
          </w:p>
        </w:tc>
        <w:tc>
          <w:tcPr>
            <w:tcW w:w="167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184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155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155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155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155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highlight w:val="none"/>
              </w:rPr>
              <w:t>人数</w:t>
            </w:r>
          </w:p>
        </w:tc>
        <w:tc>
          <w:tcPr>
            <w:tcW w:w="16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100</w:t>
            </w:r>
          </w:p>
        </w:tc>
        <w:tc>
          <w:tcPr>
            <w:tcW w:w="18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50</w:t>
            </w:r>
          </w:p>
        </w:tc>
        <w:tc>
          <w:tcPr>
            <w:tcW w:w="155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50</w:t>
            </w:r>
          </w:p>
        </w:tc>
        <w:tc>
          <w:tcPr>
            <w:tcW w:w="155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150</w:t>
            </w:r>
          </w:p>
        </w:tc>
        <w:tc>
          <w:tcPr>
            <w:tcW w:w="155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50</w:t>
            </w:r>
          </w:p>
        </w:tc>
        <w:tc>
          <w:tcPr>
            <w:tcW w:w="155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50</w:t>
            </w:r>
          </w:p>
        </w:tc>
      </w:tr>
    </w:tbl>
    <w:p>
      <w:pPr>
        <w:spacing w:line="360" w:lineRule="auto"/>
        <w:ind w:left="480"/>
        <w:rPr>
          <w:rFonts w:hint="eastAsia"/>
          <w:b/>
          <w:bCs w:val="0"/>
          <w:sz w:val="24"/>
        </w:rPr>
      </w:pPr>
      <w:bookmarkStart w:id="0" w:name="_GoBack"/>
      <w:bookmarkEnd w:id="0"/>
    </w:p>
    <w:p>
      <w:pPr>
        <w:spacing w:line="360" w:lineRule="auto"/>
        <w:ind w:left="480"/>
        <w:rPr>
          <w:b/>
          <w:bCs w:val="0"/>
          <w:sz w:val="24"/>
        </w:rPr>
      </w:pPr>
      <w:r>
        <w:rPr>
          <w:rFonts w:hint="eastAsia"/>
          <w:b/>
          <w:bCs w:val="0"/>
          <w:sz w:val="24"/>
        </w:rPr>
        <w:t>三、专业</w:t>
      </w:r>
      <w:r>
        <w:rPr>
          <w:rFonts w:hint="eastAsia"/>
          <w:b/>
          <w:bCs w:val="0"/>
          <w:sz w:val="24"/>
          <w:lang w:eastAsia="zh-CN"/>
        </w:rPr>
        <w:t>分流实施</w:t>
      </w:r>
      <w:r>
        <w:rPr>
          <w:rFonts w:hint="eastAsia"/>
          <w:b/>
          <w:bCs w:val="0"/>
          <w:sz w:val="24"/>
        </w:rPr>
        <w:t>程序</w:t>
      </w:r>
    </w:p>
    <w:p>
      <w:pPr>
        <w:spacing w:line="360" w:lineRule="auto"/>
        <w:ind w:firstLine="480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1.学生根据个人兴趣及特长自愿选择专业</w:t>
      </w:r>
      <w:r>
        <w:rPr>
          <w:rFonts w:hint="eastAsia"/>
          <w:bCs/>
          <w:sz w:val="24"/>
          <w:lang w:eastAsia="zh-CN"/>
        </w:rPr>
        <w:t>，</w:t>
      </w:r>
      <w:r>
        <w:rPr>
          <w:rFonts w:hint="eastAsia"/>
          <w:bCs/>
          <w:sz w:val="24"/>
        </w:rPr>
        <w:t>填写专业</w:t>
      </w:r>
      <w:r>
        <w:rPr>
          <w:rFonts w:hint="eastAsia"/>
          <w:bCs/>
          <w:sz w:val="24"/>
          <w:lang w:eastAsia="zh-CN"/>
        </w:rPr>
        <w:t>分流</w:t>
      </w:r>
      <w:r>
        <w:rPr>
          <w:rFonts w:hint="eastAsia"/>
          <w:bCs/>
          <w:sz w:val="24"/>
        </w:rPr>
        <w:t>申请表</w:t>
      </w:r>
      <w:r>
        <w:rPr>
          <w:rFonts w:hint="eastAsia"/>
          <w:bCs/>
          <w:sz w:val="24"/>
          <w:lang w:eastAsia="zh-CN"/>
        </w:rPr>
        <w:t>（附件</w:t>
      </w:r>
      <w:r>
        <w:rPr>
          <w:rFonts w:hint="eastAsia"/>
          <w:bCs/>
          <w:sz w:val="24"/>
          <w:lang w:val="en-US" w:eastAsia="zh-CN"/>
        </w:rPr>
        <w:t>1</w:t>
      </w:r>
      <w:r>
        <w:rPr>
          <w:rFonts w:hint="eastAsia"/>
          <w:bCs/>
          <w:sz w:val="24"/>
          <w:lang w:eastAsia="zh-CN"/>
        </w:rPr>
        <w:t>）</w:t>
      </w:r>
      <w:r>
        <w:rPr>
          <w:rFonts w:hint="eastAsia"/>
          <w:bCs/>
          <w:sz w:val="24"/>
        </w:rPr>
        <w:t>，</w:t>
      </w:r>
      <w:r>
        <w:rPr>
          <w:rFonts w:hint="eastAsia"/>
          <w:bCs/>
          <w:sz w:val="24"/>
          <w:lang w:eastAsia="zh-CN"/>
        </w:rPr>
        <w:t>认真填写个人的</w:t>
      </w:r>
      <w:r>
        <w:rPr>
          <w:rFonts w:hint="eastAsia"/>
          <w:bCs/>
          <w:sz w:val="24"/>
        </w:rPr>
        <w:t>第一志愿、第二志愿、第三志愿</w:t>
      </w:r>
      <w:r>
        <w:rPr>
          <w:rFonts w:hint="eastAsia"/>
          <w:bCs/>
          <w:sz w:val="24"/>
          <w:lang w:eastAsia="zh-CN"/>
        </w:rPr>
        <w:t>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/>
          <w:bCs/>
          <w:sz w:val="24"/>
        </w:rPr>
        <w:t>2.</w:t>
      </w:r>
      <w:r>
        <w:rPr>
          <w:rFonts w:hint="eastAsia"/>
          <w:bCs/>
          <w:sz w:val="24"/>
          <w:lang w:eastAsia="zh-CN"/>
        </w:rPr>
        <w:t>学院</w:t>
      </w:r>
      <w:r>
        <w:rPr>
          <w:rFonts w:hint="eastAsia"/>
          <w:bCs/>
          <w:sz w:val="24"/>
        </w:rPr>
        <w:t>依据学生第一</w:t>
      </w:r>
      <w:r>
        <w:rPr>
          <w:rFonts w:hint="eastAsia"/>
          <w:bCs/>
          <w:sz w:val="24"/>
          <w:lang w:eastAsia="zh-CN"/>
        </w:rPr>
        <w:t>学期</w:t>
      </w:r>
      <w:r>
        <w:rPr>
          <w:rFonts w:hint="eastAsia"/>
          <w:bCs/>
          <w:sz w:val="24"/>
        </w:rPr>
        <w:t>学习</w:t>
      </w:r>
      <w:r>
        <w:rPr>
          <w:rFonts w:hint="eastAsia"/>
          <w:bCs/>
          <w:sz w:val="24"/>
          <w:lang w:eastAsia="zh-CN"/>
        </w:rPr>
        <w:t>成绩</w:t>
      </w:r>
      <w:r>
        <w:rPr>
          <w:rFonts w:hint="eastAsia"/>
          <w:bCs/>
          <w:color w:val="auto"/>
          <w:sz w:val="24"/>
          <w:highlight w:val="none"/>
          <w:lang w:val="en-US" w:eastAsia="zh-CN"/>
        </w:rPr>
        <w:t>GPA（只计算正考成绩，不包括公选和开放性实验）</w:t>
      </w:r>
      <w:r>
        <w:rPr>
          <w:rFonts w:hint="eastAsia"/>
          <w:bCs/>
          <w:color w:val="auto"/>
          <w:sz w:val="24"/>
          <w:highlight w:val="none"/>
        </w:rPr>
        <w:t>在</w:t>
      </w:r>
      <w:r>
        <w:rPr>
          <w:rFonts w:hint="eastAsia"/>
          <w:bCs/>
          <w:color w:val="auto"/>
          <w:sz w:val="24"/>
          <w:highlight w:val="none"/>
          <w:lang w:eastAsia="zh-CN"/>
        </w:rPr>
        <w:t>年级</w:t>
      </w:r>
      <w:r>
        <w:rPr>
          <w:rFonts w:hint="eastAsia"/>
          <w:bCs/>
          <w:color w:val="auto"/>
          <w:sz w:val="24"/>
          <w:highlight w:val="none"/>
        </w:rPr>
        <w:t>中的排名顺</w:t>
      </w:r>
      <w:r>
        <w:rPr>
          <w:rFonts w:hint="eastAsia"/>
          <w:bCs/>
          <w:sz w:val="24"/>
        </w:rPr>
        <w:t>序</w:t>
      </w:r>
      <w:r>
        <w:rPr>
          <w:rFonts w:hint="eastAsia"/>
          <w:bCs/>
          <w:sz w:val="24"/>
          <w:lang w:eastAsia="zh-CN"/>
        </w:rPr>
        <w:t>对学生志愿进行审核与调整。</w:t>
      </w:r>
      <w:r>
        <w:rPr>
          <w:rFonts w:hint="eastAsia"/>
          <w:bCs/>
          <w:sz w:val="24"/>
          <w:lang w:val="en-US" w:eastAsia="zh-CN"/>
        </w:rPr>
        <w:t>GPA</w:t>
      </w:r>
      <w:r>
        <w:rPr>
          <w:rFonts w:ascii="宋体" w:hAnsi="宋体" w:eastAsia="宋体" w:cs="宋体"/>
          <w:sz w:val="24"/>
          <w:szCs w:val="24"/>
        </w:rPr>
        <w:t>成绩相同且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专业录取</w:t>
      </w:r>
      <w:r>
        <w:rPr>
          <w:rFonts w:ascii="宋体" w:hAnsi="宋体" w:eastAsia="宋体" w:cs="宋体"/>
          <w:sz w:val="24"/>
          <w:szCs w:val="24"/>
        </w:rPr>
        <w:t>计划余额不足时，则按照专业课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成绩</w:t>
      </w:r>
      <w:r>
        <w:rPr>
          <w:rFonts w:ascii="宋体" w:hAnsi="宋体" w:eastAsia="宋体" w:cs="宋体"/>
          <w:sz w:val="24"/>
          <w:szCs w:val="24"/>
        </w:rPr>
        <w:t>总分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ascii="宋体" w:hAnsi="宋体" w:eastAsia="宋体" w:cs="宋体"/>
          <w:sz w:val="24"/>
          <w:szCs w:val="24"/>
        </w:rPr>
        <w:t>专业课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成绩总分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=</w:t>
      </w:r>
      <w:r>
        <w:rPr>
          <w:rFonts w:hint="eastAsia" w:ascii="宋体" w:hAnsi="宋体" w:eastAsia="宋体" w:cs="宋体"/>
          <w:sz w:val="24"/>
          <w:szCs w:val="24"/>
        </w:rPr>
        <w:t>设计基础（平面、色彩、立体）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+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素描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+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色彩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+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装饰图案课程成绩）排名进行录取。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bCs/>
          <w:sz w:val="24"/>
        </w:rPr>
      </w:pPr>
      <w:r>
        <w:rPr>
          <w:rFonts w:hint="eastAsia"/>
          <w:bCs/>
          <w:sz w:val="24"/>
          <w:lang w:val="en-US" w:eastAsia="zh-CN"/>
        </w:rPr>
        <w:t>3.</w:t>
      </w:r>
      <w:r>
        <w:rPr>
          <w:rFonts w:hint="eastAsia"/>
          <w:bCs/>
          <w:sz w:val="24"/>
        </w:rPr>
        <w:t>学生所选报第一志愿人数超出该专业拟接收的计划人数时，按照</w:t>
      </w:r>
      <w:r>
        <w:rPr>
          <w:rFonts w:hint="eastAsia"/>
          <w:bCs/>
          <w:sz w:val="24"/>
          <w:lang w:eastAsia="zh-CN"/>
        </w:rPr>
        <w:t>绩点</w:t>
      </w:r>
      <w:r>
        <w:rPr>
          <w:rFonts w:hint="eastAsia"/>
          <w:bCs/>
          <w:sz w:val="24"/>
        </w:rPr>
        <w:t>排名情况</w:t>
      </w:r>
      <w:r>
        <w:rPr>
          <w:rFonts w:hint="eastAsia"/>
          <w:bCs/>
          <w:sz w:val="24"/>
          <w:lang w:eastAsia="zh-CN"/>
        </w:rPr>
        <w:t>依次向后</w:t>
      </w:r>
      <w:r>
        <w:rPr>
          <w:rFonts w:hint="eastAsia"/>
          <w:bCs/>
          <w:sz w:val="24"/>
        </w:rPr>
        <w:t>自动划入第二志愿</w:t>
      </w:r>
      <w:r>
        <w:rPr>
          <w:rFonts w:hint="eastAsia"/>
          <w:bCs/>
          <w:sz w:val="24"/>
          <w:lang w:eastAsia="zh-CN"/>
        </w:rPr>
        <w:t>专业、</w:t>
      </w:r>
      <w:r>
        <w:rPr>
          <w:rFonts w:hint="eastAsia"/>
          <w:bCs/>
          <w:sz w:val="24"/>
        </w:rPr>
        <w:t>第三志愿专业。</w:t>
      </w:r>
    </w:p>
    <w:p>
      <w:pPr>
        <w:spacing w:line="360" w:lineRule="auto"/>
        <w:ind w:firstLine="480"/>
        <w:rPr>
          <w:rFonts w:hint="eastAsia"/>
          <w:bCs/>
          <w:sz w:val="24"/>
        </w:rPr>
      </w:pPr>
      <w:r>
        <w:rPr>
          <w:rFonts w:hint="eastAsia"/>
          <w:bCs/>
          <w:sz w:val="24"/>
          <w:lang w:val="en-US" w:eastAsia="zh-CN"/>
        </w:rPr>
        <w:t>4</w:t>
      </w:r>
      <w:r>
        <w:rPr>
          <w:rFonts w:hint="eastAsia"/>
          <w:bCs/>
          <w:sz w:val="24"/>
        </w:rPr>
        <w:t>.</w:t>
      </w:r>
      <w:r>
        <w:rPr>
          <w:rFonts w:hint="eastAsia"/>
          <w:bCs/>
          <w:sz w:val="24"/>
          <w:lang w:eastAsia="zh-CN"/>
        </w:rPr>
        <w:t>专业分流完成之后，</w:t>
      </w:r>
      <w:r>
        <w:rPr>
          <w:rFonts w:hint="eastAsia"/>
          <w:bCs/>
          <w:sz w:val="24"/>
        </w:rPr>
        <w:t>学生一经</w:t>
      </w:r>
      <w:r>
        <w:rPr>
          <w:rFonts w:hint="eastAsia"/>
          <w:bCs/>
          <w:sz w:val="24"/>
          <w:lang w:eastAsia="zh-CN"/>
        </w:rPr>
        <w:t>成功</w:t>
      </w:r>
      <w:r>
        <w:rPr>
          <w:rFonts w:hint="eastAsia"/>
          <w:bCs/>
          <w:sz w:val="24"/>
        </w:rPr>
        <w:t>选择</w:t>
      </w:r>
      <w:r>
        <w:rPr>
          <w:rFonts w:hint="eastAsia"/>
          <w:bCs/>
          <w:sz w:val="24"/>
          <w:lang w:eastAsia="zh-CN"/>
        </w:rPr>
        <w:t>进入某</w:t>
      </w:r>
      <w:r>
        <w:rPr>
          <w:rFonts w:hint="eastAsia"/>
          <w:bCs/>
          <w:sz w:val="24"/>
        </w:rPr>
        <w:t>专业方向应全身心投入学习之中，不得擅自转换专业</w:t>
      </w:r>
      <w:r>
        <w:rPr>
          <w:rFonts w:hint="eastAsia"/>
          <w:bCs/>
          <w:sz w:val="24"/>
          <w:lang w:eastAsia="zh-CN"/>
        </w:rPr>
        <w:t>，</w:t>
      </w:r>
      <w:r>
        <w:rPr>
          <w:rFonts w:hint="eastAsia"/>
          <w:bCs/>
          <w:sz w:val="24"/>
        </w:rPr>
        <w:t>服从</w:t>
      </w:r>
      <w:r>
        <w:rPr>
          <w:rFonts w:hint="eastAsia"/>
          <w:bCs/>
          <w:sz w:val="24"/>
          <w:lang w:eastAsia="zh-CN"/>
        </w:rPr>
        <w:t>学院</w:t>
      </w:r>
      <w:r>
        <w:rPr>
          <w:rFonts w:hint="eastAsia"/>
          <w:bCs/>
          <w:sz w:val="24"/>
        </w:rPr>
        <w:t>统一安排。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bCs/>
          <w:sz w:val="24"/>
        </w:rPr>
      </w:pPr>
      <w:r>
        <w:rPr>
          <w:rFonts w:hint="eastAsia"/>
          <w:bCs/>
          <w:sz w:val="24"/>
          <w:lang w:val="en-US" w:eastAsia="zh-CN"/>
        </w:rPr>
        <w:t>5.设计学类专业分流工作完成后，学生可按照学校《2020 级本科生转专业实施方案》，进行二次专业选择。</w:t>
      </w:r>
    </w:p>
    <w:p>
      <w:pPr>
        <w:spacing w:line="360" w:lineRule="auto"/>
        <w:ind w:firstLine="480"/>
        <w:rPr>
          <w:rFonts w:hint="eastAsia"/>
          <w:bCs/>
          <w:sz w:val="24"/>
          <w:highlight w:val="none"/>
          <w:lang w:eastAsia="zh-CN"/>
        </w:rPr>
      </w:pPr>
      <w:r>
        <w:rPr>
          <w:rFonts w:hint="eastAsia"/>
          <w:bCs/>
          <w:sz w:val="24"/>
          <w:lang w:val="en-US" w:eastAsia="zh-CN"/>
        </w:rPr>
        <w:t>6.学生被</w:t>
      </w:r>
      <w:r>
        <w:rPr>
          <w:rFonts w:hint="eastAsia"/>
          <w:bCs/>
          <w:sz w:val="24"/>
          <w:highlight w:val="none"/>
        </w:rPr>
        <w:t>视觉传达设计</w:t>
      </w:r>
      <w:r>
        <w:rPr>
          <w:rFonts w:hint="eastAsia"/>
          <w:bCs/>
          <w:sz w:val="24"/>
          <w:highlight w:val="none"/>
          <w:lang w:eastAsia="zh-CN"/>
        </w:rPr>
        <w:t>专业（视觉传达设计方向、装饰艺术设计方向）录取后，不得在视觉传达设计专业内进行专业方向二次选择。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/>
          <w:bCs/>
          <w:sz w:val="24"/>
          <w:highlight w:val="none"/>
          <w:lang w:val="en-US" w:eastAsia="zh-CN"/>
        </w:rPr>
        <w:t>7.艺术设计学院对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2020级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本科设计学类专业分流录取名单进行汇总并公示，公示期不少于三个工作日。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hAnsi="宋体" w:eastAsia="宋体" w:cs="宋体" w:asciiTheme="minorAscii"/>
          <w:b w:val="0"/>
          <w:bCs/>
          <w:sz w:val="24"/>
          <w:szCs w:val="24"/>
          <w:lang w:val="en-US" w:eastAsia="zh-CN"/>
        </w:rPr>
        <w:t>8.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公示无异议后，2020级学生在第二学年秋季学期开始按照公示的专业、班级进行修读，教务处在第二学年秋季学期第一周内完成学籍异动。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default" w:eastAsiaTheme="minorEastAsia"/>
          <w:bCs/>
          <w:sz w:val="24"/>
          <w:lang w:val="en-US" w:eastAsia="zh-CN"/>
        </w:rPr>
      </w:pPr>
      <w:r>
        <w:rPr>
          <w:rFonts w:hint="eastAsia"/>
          <w:bCs/>
          <w:sz w:val="24"/>
          <w:lang w:val="en-US" w:eastAsia="zh-CN"/>
        </w:rPr>
        <w:t>9</w:t>
      </w:r>
      <w:r>
        <w:rPr>
          <w:rFonts w:hint="eastAsia"/>
          <w:bCs/>
          <w:sz w:val="24"/>
        </w:rPr>
        <w:t>.该项</w:t>
      </w:r>
      <w:r>
        <w:rPr>
          <w:rFonts w:hint="eastAsia"/>
          <w:bCs/>
          <w:sz w:val="24"/>
          <w:lang w:eastAsia="zh-CN"/>
        </w:rPr>
        <w:t>实施方案</w:t>
      </w:r>
      <w:r>
        <w:rPr>
          <w:rFonts w:hint="eastAsia"/>
          <w:bCs/>
          <w:sz w:val="24"/>
        </w:rPr>
        <w:t>的解释权</w:t>
      </w:r>
      <w:r>
        <w:rPr>
          <w:rFonts w:hint="eastAsia"/>
          <w:bCs/>
          <w:sz w:val="24"/>
          <w:lang w:val="en-US" w:eastAsia="zh-CN"/>
        </w:rPr>
        <w:t>归属</w:t>
      </w:r>
      <w:r>
        <w:rPr>
          <w:rFonts w:hint="eastAsia"/>
          <w:bCs/>
          <w:sz w:val="24"/>
        </w:rPr>
        <w:t>艺术</w:t>
      </w:r>
      <w:r>
        <w:rPr>
          <w:rFonts w:hint="eastAsia"/>
          <w:bCs/>
          <w:sz w:val="24"/>
          <w:lang w:eastAsia="zh-CN"/>
        </w:rPr>
        <w:t>设计</w:t>
      </w:r>
      <w:r>
        <w:rPr>
          <w:rFonts w:hint="eastAsia"/>
          <w:bCs/>
          <w:sz w:val="24"/>
        </w:rPr>
        <w:t>学院。</w:t>
      </w:r>
      <w:r>
        <w:rPr>
          <w:rFonts w:hint="eastAsia"/>
          <w:bCs/>
          <w:sz w:val="24"/>
          <w:lang w:eastAsia="zh-CN"/>
        </w:rPr>
        <w:t>咨询电话</w:t>
      </w:r>
      <w:r>
        <w:rPr>
          <w:rFonts w:hint="eastAsia"/>
          <w:bCs/>
          <w:sz w:val="24"/>
          <w:lang w:val="en-US" w:eastAsia="zh-CN"/>
        </w:rPr>
        <w:t>89631606。</w:t>
      </w:r>
    </w:p>
    <w:p>
      <w:pPr>
        <w:spacing w:line="360" w:lineRule="auto"/>
        <w:ind w:firstLine="480"/>
        <w:rPr>
          <w:rFonts w:hint="eastAsia"/>
          <w:bCs/>
          <w:sz w:val="24"/>
        </w:rPr>
      </w:pPr>
    </w:p>
    <w:p>
      <w:pPr>
        <w:spacing w:line="360" w:lineRule="auto"/>
        <w:ind w:firstLine="480"/>
        <w:rPr>
          <w:rFonts w:hint="eastAsia" w:eastAsiaTheme="minorEastAsia"/>
          <w:bCs/>
          <w:sz w:val="24"/>
          <w:lang w:eastAsia="zh-CN"/>
        </w:rPr>
      </w:pPr>
      <w:r>
        <w:rPr>
          <w:rFonts w:hint="eastAsia"/>
          <w:bCs/>
          <w:sz w:val="24"/>
        </w:rPr>
        <w:t xml:space="preserve">                                       </w:t>
      </w:r>
      <w:r>
        <w:rPr>
          <w:rFonts w:hint="eastAsia"/>
          <w:bCs/>
          <w:sz w:val="24"/>
          <w:lang w:val="en-US" w:eastAsia="zh-CN"/>
        </w:rPr>
        <w:t xml:space="preserve">        </w:t>
      </w:r>
      <w:r>
        <w:rPr>
          <w:rFonts w:hint="eastAsia"/>
          <w:bCs/>
          <w:sz w:val="24"/>
          <w:lang w:eastAsia="zh-CN"/>
        </w:rPr>
        <w:t>艺术设计学院</w:t>
      </w:r>
    </w:p>
    <w:p>
      <w:pPr>
        <w:spacing w:line="360" w:lineRule="auto"/>
        <w:ind w:firstLine="480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 xml:space="preserve">                                        </w:t>
      </w:r>
      <w:r>
        <w:rPr>
          <w:rFonts w:hint="eastAsia"/>
          <w:bCs/>
          <w:sz w:val="24"/>
          <w:lang w:val="en-US" w:eastAsia="zh-CN"/>
        </w:rPr>
        <w:t xml:space="preserve">    </w:t>
      </w:r>
      <w:r>
        <w:rPr>
          <w:rFonts w:hint="eastAsia"/>
          <w:bCs/>
          <w:sz w:val="24"/>
        </w:rPr>
        <w:t xml:space="preserve">  二零</w:t>
      </w:r>
      <w:r>
        <w:rPr>
          <w:rFonts w:hint="eastAsia"/>
          <w:bCs/>
          <w:sz w:val="24"/>
          <w:lang w:eastAsia="zh-CN"/>
        </w:rPr>
        <w:t>二一</w:t>
      </w:r>
      <w:r>
        <w:rPr>
          <w:rFonts w:hint="eastAsia"/>
          <w:bCs/>
          <w:sz w:val="24"/>
        </w:rPr>
        <w:t>年</w:t>
      </w:r>
      <w:r>
        <w:rPr>
          <w:rFonts w:hint="eastAsia"/>
          <w:bCs/>
          <w:sz w:val="24"/>
          <w:lang w:eastAsia="zh-CN"/>
        </w:rPr>
        <w:t>三</w:t>
      </w:r>
      <w:r>
        <w:rPr>
          <w:rFonts w:hint="eastAsia"/>
          <w:bCs/>
          <w:sz w:val="24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sz w:val="24"/>
          <w:lang w:eastAsia="zh-CN"/>
        </w:rPr>
        <w:t>附件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1：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《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艺术设计学院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2020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级本科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设计学类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专业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分流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申请表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2：《艺术设计学院2020级本科设计学类专业分流汇总表》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附件3：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《</w:t>
      </w:r>
      <w:r>
        <w:rPr>
          <w:rFonts w:hint="default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艺术设计学院2020级本科设计学类专业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分流</w:t>
      </w:r>
      <w:r>
        <w:rPr>
          <w:rFonts w:hint="default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录取汇总表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》</w:t>
      </w:r>
    </w:p>
    <w:p>
      <w:pPr>
        <w:spacing w:line="360" w:lineRule="auto"/>
        <w:jc w:val="left"/>
        <w:rPr>
          <w:rFonts w:hint="default" w:eastAsiaTheme="minorEastAsia"/>
          <w:bCs/>
          <w:sz w:val="24"/>
          <w:lang w:val="en-US" w:eastAsia="zh-CN"/>
        </w:rPr>
      </w:pPr>
    </w:p>
    <w:p>
      <w:pPr>
        <w:spacing w:line="360" w:lineRule="auto"/>
        <w:ind w:firstLine="480"/>
        <w:rPr>
          <w:rFonts w:hint="eastAsia"/>
          <w:bCs/>
          <w:sz w:val="24"/>
        </w:rPr>
      </w:pPr>
    </w:p>
    <w:p>
      <w:pPr>
        <w:spacing w:line="360" w:lineRule="auto"/>
        <w:ind w:firstLine="480"/>
        <w:rPr>
          <w:rFonts w:hint="eastAsia"/>
          <w:bCs/>
          <w:sz w:val="24"/>
        </w:rPr>
      </w:pPr>
    </w:p>
    <w:p>
      <w:pPr>
        <w:spacing w:line="360" w:lineRule="auto"/>
        <w:ind w:firstLine="480"/>
        <w:rPr>
          <w:rFonts w:hint="eastAsia"/>
          <w:bCs/>
          <w:sz w:val="24"/>
        </w:rPr>
      </w:pPr>
    </w:p>
    <w:p>
      <w:pPr>
        <w:spacing w:line="360" w:lineRule="auto"/>
        <w:ind w:firstLine="480"/>
        <w:rPr>
          <w:rFonts w:hint="eastAsia"/>
          <w:bCs/>
          <w:sz w:val="24"/>
        </w:rPr>
      </w:pPr>
    </w:p>
    <w:p>
      <w:pPr>
        <w:spacing w:line="360" w:lineRule="auto"/>
        <w:ind w:firstLine="480"/>
        <w:rPr>
          <w:rFonts w:hint="eastAsia"/>
          <w:bCs/>
          <w:sz w:val="24"/>
        </w:rPr>
      </w:pPr>
    </w:p>
    <w:p>
      <w:pPr>
        <w:spacing w:line="360" w:lineRule="auto"/>
        <w:ind w:firstLine="480"/>
        <w:rPr>
          <w:rFonts w:hint="eastAsia"/>
          <w:bCs/>
          <w:sz w:val="24"/>
        </w:rPr>
      </w:pPr>
    </w:p>
    <w:p>
      <w:pPr>
        <w:spacing w:line="360" w:lineRule="auto"/>
        <w:ind w:firstLine="480"/>
        <w:rPr>
          <w:rFonts w:hint="eastAsia"/>
          <w:bCs/>
          <w:sz w:val="24"/>
        </w:rPr>
      </w:pPr>
    </w:p>
    <w:p>
      <w:pPr>
        <w:spacing w:line="360" w:lineRule="auto"/>
        <w:ind w:firstLine="480"/>
        <w:rPr>
          <w:rFonts w:hint="eastAsia"/>
          <w:bCs/>
          <w:sz w:val="24"/>
        </w:rPr>
      </w:pPr>
    </w:p>
    <w:p>
      <w:pPr>
        <w:spacing w:line="360" w:lineRule="auto"/>
        <w:ind w:firstLine="480"/>
        <w:rPr>
          <w:rFonts w:hint="eastAsia"/>
          <w:bCs/>
          <w:sz w:val="24"/>
        </w:rPr>
      </w:pPr>
    </w:p>
    <w:p>
      <w:pPr>
        <w:spacing w:line="360" w:lineRule="auto"/>
        <w:ind w:firstLine="480"/>
        <w:rPr>
          <w:rFonts w:hint="eastAsia"/>
          <w:bCs/>
          <w:sz w:val="24"/>
        </w:rPr>
      </w:pPr>
    </w:p>
    <w:p>
      <w:pPr>
        <w:spacing w:line="360" w:lineRule="auto"/>
        <w:ind w:firstLine="480"/>
        <w:rPr>
          <w:rFonts w:hint="eastAsia"/>
          <w:bCs/>
          <w:sz w:val="24"/>
        </w:rPr>
      </w:pPr>
    </w:p>
    <w:p>
      <w:pPr>
        <w:spacing w:line="360" w:lineRule="auto"/>
        <w:rPr>
          <w:rFonts w:hint="default"/>
          <w:bCs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69C6E3"/>
    <w:multiLevelType w:val="singleLevel"/>
    <w:tmpl w:val="8469C6E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73A10"/>
    <w:rsid w:val="004B1F16"/>
    <w:rsid w:val="004F4547"/>
    <w:rsid w:val="00CE0E78"/>
    <w:rsid w:val="059948B0"/>
    <w:rsid w:val="0BB87295"/>
    <w:rsid w:val="1068577F"/>
    <w:rsid w:val="16C34675"/>
    <w:rsid w:val="1A6A259D"/>
    <w:rsid w:val="22EF3E46"/>
    <w:rsid w:val="25AF710E"/>
    <w:rsid w:val="25BD61BC"/>
    <w:rsid w:val="27795BA1"/>
    <w:rsid w:val="29177EAE"/>
    <w:rsid w:val="2AEA1F90"/>
    <w:rsid w:val="2B241267"/>
    <w:rsid w:val="2C96738D"/>
    <w:rsid w:val="30C80572"/>
    <w:rsid w:val="33DF3458"/>
    <w:rsid w:val="34910E7E"/>
    <w:rsid w:val="37B411B2"/>
    <w:rsid w:val="3BB42E90"/>
    <w:rsid w:val="3D815E2B"/>
    <w:rsid w:val="3EEB7529"/>
    <w:rsid w:val="3F594EC6"/>
    <w:rsid w:val="40685D7C"/>
    <w:rsid w:val="43373A10"/>
    <w:rsid w:val="46871702"/>
    <w:rsid w:val="5469273D"/>
    <w:rsid w:val="57B325BD"/>
    <w:rsid w:val="5B3E39BF"/>
    <w:rsid w:val="5BA922D8"/>
    <w:rsid w:val="5C516CE6"/>
    <w:rsid w:val="5E636708"/>
    <w:rsid w:val="5F8226B6"/>
    <w:rsid w:val="658B4D31"/>
    <w:rsid w:val="6CFC0694"/>
    <w:rsid w:val="6D535020"/>
    <w:rsid w:val="6DBA7F4F"/>
    <w:rsid w:val="742F2BDC"/>
    <w:rsid w:val="79F41CD0"/>
    <w:rsid w:val="7A0C47EE"/>
    <w:rsid w:val="7D4A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\Users\Dell\AppData\Roaming\Kingsoft\wps\addons\pool\win-i386\knewfileruby_1.0.0.12\template\wps\0.docx</Template>
  <Pages>1</Pages>
  <Words>95</Words>
  <Characters>547</Characters>
  <Lines>4</Lines>
  <Paragraphs>1</Paragraphs>
  <TotalTime>48</TotalTime>
  <ScaleCrop>false</ScaleCrop>
  <LinksUpToDate>false</LinksUpToDate>
  <CharactersWithSpaces>641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2018-08-16T02:59:00Z</dcterms:created>
  <dc:creator>double.s</dc:creator>
  <cp:lastModifiedBy>倾心</cp:lastModifiedBy>
  <cp:lastPrinted>2021-03-22T08:06:00Z</cp:lastPrinted>
  <dcterms:modified xsi:type="dcterms:W3CDTF">2021-03-25T01:07:12Z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32E67A50225F40C783668E0F79EFCF1E</vt:lpwstr>
  </property>
</Properties>
</file>